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6A19" w:rsidRDefault="00D56A19" w:rsidP="00F53A3E">
      <w:pPr>
        <w:jc w:val="center"/>
        <w:rPr>
          <w:rFonts w:ascii="Arial" w:hAnsi="Arial" w:cs="Arial"/>
          <w:b/>
          <w:bCs/>
          <w:color w:val="FF0000"/>
          <w:sz w:val="72"/>
          <w:szCs w:val="72"/>
        </w:rPr>
      </w:pPr>
      <w:r>
        <w:rPr>
          <w:rFonts w:ascii="Arial" w:hAnsi="Arial" w:cs="Arial"/>
          <w:b/>
          <w:bCs/>
          <w:color w:val="FF0000"/>
          <w:sz w:val="72"/>
          <w:szCs w:val="72"/>
        </w:rPr>
        <w:t>FAP Credito</w:t>
      </w:r>
    </w:p>
    <w:p w:rsidR="00D56A19" w:rsidRDefault="00D56A19" w:rsidP="00F53A3E">
      <w:pP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Federazione Nazionale delle</w:t>
      </w:r>
    </w:p>
    <w:p w:rsidR="00D56A19" w:rsidRDefault="00D56A19" w:rsidP="00F53A3E">
      <w:pPr>
        <w:pBdr>
          <w:bottom w:val="single" w:sz="8" w:space="1" w:color="000000"/>
        </w:pBdr>
        <w:jc w:val="center"/>
        <w:rPr>
          <w:rFonts w:ascii="Arial" w:hAnsi="Arial" w:cs="Arial"/>
          <w:b/>
          <w:bCs/>
          <w:i/>
          <w:iCs/>
          <w:color w:val="FF0000"/>
          <w:sz w:val="32"/>
          <w:szCs w:val="32"/>
        </w:rPr>
      </w:pPr>
      <w:r>
        <w:rPr>
          <w:rFonts w:ascii="Arial" w:hAnsi="Arial" w:cs="Arial"/>
          <w:b/>
          <w:bCs/>
          <w:i/>
          <w:iCs/>
          <w:color w:val="FF0000"/>
          <w:sz w:val="32"/>
          <w:szCs w:val="32"/>
        </w:rPr>
        <w:t>Associazioni dei Pensionati del Credito</w:t>
      </w:r>
    </w:p>
    <w:p w:rsidR="00D56A19" w:rsidRDefault="00D56A19" w:rsidP="00DB691B">
      <w:pPr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sito </w:t>
      </w:r>
      <w:r>
        <w:rPr>
          <w:rFonts w:ascii="Arial" w:hAnsi="Arial" w:cs="Arial"/>
          <w:b/>
          <w:bCs/>
          <w:i/>
          <w:iCs/>
          <w:color w:val="0000FF"/>
          <w:sz w:val="18"/>
          <w:szCs w:val="18"/>
          <w:u w:val="single"/>
        </w:rPr>
        <w:t>www.fapcredito.com</w:t>
      </w:r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     e-mail </w:t>
      </w:r>
      <w:hyperlink r:id="rId4" w:history="1">
        <w:r w:rsidRPr="00F148D7">
          <w:rPr>
            <w:rStyle w:val="Hyperlink"/>
            <w:rFonts w:ascii="Arial" w:hAnsi="Arial" w:cs="Arial"/>
            <w:i/>
            <w:iCs/>
            <w:sz w:val="18"/>
            <w:szCs w:val="18"/>
          </w:rPr>
          <w:t>fapcredito@fapcredito.it</w:t>
        </w:r>
      </w:hyperlink>
      <w:r>
        <w:rPr>
          <w:rFonts w:ascii="Arial" w:hAnsi="Arial" w:cs="Arial"/>
          <w:b/>
          <w:bCs/>
          <w:i/>
          <w:iCs/>
          <w:sz w:val="18"/>
          <w:szCs w:val="18"/>
        </w:rPr>
        <w:t xml:space="preserve"> </w:t>
      </w:r>
    </w:p>
    <w:p w:rsidR="00D56A19" w:rsidRDefault="00D56A19" w:rsidP="00DB691B">
      <w:pPr>
        <w:rPr>
          <w:b/>
          <w:bCs/>
          <w:color w:val="FF0000"/>
          <w:sz w:val="28"/>
          <w:szCs w:val="28"/>
          <w:u w:val="single"/>
        </w:rPr>
      </w:pPr>
    </w:p>
    <w:p w:rsidR="00D56A19" w:rsidRDefault="00D56A19" w:rsidP="00DB69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RELAZIONE SUL BILANCIO CONSUNTIVO 2015</w:t>
      </w:r>
    </w:p>
    <w:p w:rsidR="00D56A19" w:rsidRDefault="00D56A19" w:rsidP="00DB691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DA PARTE DEL COLLEGIO DEI REVISORI DEI CONTI</w:t>
      </w:r>
    </w:p>
    <w:p w:rsidR="00D56A19" w:rsidRDefault="00D56A19" w:rsidP="00C31FBE">
      <w:pPr>
        <w:rPr>
          <w:b/>
          <w:bCs/>
        </w:rPr>
      </w:pPr>
    </w:p>
    <w:p w:rsidR="00D56A19" w:rsidRPr="00386024" w:rsidRDefault="00D56A19" w:rsidP="00C31FBE">
      <w:pPr>
        <w:rPr>
          <w:b/>
          <w:bCs/>
        </w:rPr>
      </w:pPr>
      <w:r w:rsidRPr="00386024">
        <w:rPr>
          <w:b/>
          <w:bCs/>
        </w:rPr>
        <w:t>Conto Economico</w:t>
      </w:r>
    </w:p>
    <w:tbl>
      <w:tblPr>
        <w:tblW w:w="710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360"/>
        <w:gridCol w:w="1327"/>
        <w:gridCol w:w="1418"/>
      </w:tblGrid>
      <w:tr w:rsidR="00D56A19" w:rsidRPr="0083370A">
        <w:trPr>
          <w:trHeight w:val="300"/>
        </w:trPr>
        <w:tc>
          <w:tcPr>
            <w:tcW w:w="43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center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Costi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center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Ricavi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Quote associative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14</w:t>
            </w:r>
            <w:r>
              <w:rPr>
                <w:color w:val="000000"/>
                <w:lang w:eastAsia="it-IT"/>
              </w:rPr>
              <w:t>.</w:t>
            </w:r>
            <w:r w:rsidRPr="00C31FBE">
              <w:rPr>
                <w:color w:val="000000"/>
                <w:lang w:eastAsia="it-IT"/>
              </w:rPr>
              <w:t>926,38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Sopravvenienze (quote anni precedenti)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270,00</w:t>
            </w:r>
          </w:p>
        </w:tc>
      </w:tr>
      <w:tr w:rsidR="00D56A19" w:rsidRPr="0083370A">
        <w:trPr>
          <w:trHeight w:val="301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Quota associativa Age Platform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9440C2">
            <w:pPr>
              <w:spacing w:after="0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350,00</w:t>
            </w:r>
            <w:r w:rsidRPr="00C31FBE">
              <w:rPr>
                <w:color w:val="000000"/>
                <w:lang w:eastAsia="it-IT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113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Assemblee Age Platform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9440C2">
            <w:pPr>
              <w:spacing w:after="0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368,00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Consiglio Generale FAP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9440C2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4.366,79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Consiglio Direttivo FAP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   5.711,48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Consulenze Legali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   3.806,40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Viaggi e Trasferte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      191,20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Spese di Manutenzione</w:t>
            </w:r>
          </w:p>
        </w:tc>
        <w:tc>
          <w:tcPr>
            <w:tcW w:w="13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      283,60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Spese tenuta c/c</w:t>
            </w:r>
          </w:p>
        </w:tc>
        <w:tc>
          <w:tcPr>
            <w:tcW w:w="1327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      201,86 </w:t>
            </w:r>
          </w:p>
        </w:tc>
        <w:tc>
          <w:tcPr>
            <w:tcW w:w="1418" w:type="dxa"/>
            <w:tcBorders>
              <w:top w:val="nil"/>
              <w:left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Revisioni Contabili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-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-</w:t>
            </w: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15.279,33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15</w:t>
            </w:r>
            <w:r>
              <w:rPr>
                <w:color w:val="000000"/>
                <w:lang w:eastAsia="it-IT"/>
              </w:rPr>
              <w:t>.</w:t>
            </w:r>
            <w:r w:rsidRPr="00C31FBE">
              <w:rPr>
                <w:color w:val="000000"/>
                <w:lang w:eastAsia="it-IT"/>
              </w:rPr>
              <w:t>196,38</w:t>
            </w:r>
          </w:p>
        </w:tc>
      </w:tr>
      <w:tr w:rsidR="00D56A19" w:rsidRPr="0083370A">
        <w:trPr>
          <w:trHeight w:val="300"/>
        </w:trPr>
        <w:tc>
          <w:tcPr>
            <w:tcW w:w="4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Disavanzo d'esercizio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82,95</w:t>
            </w:r>
          </w:p>
        </w:tc>
      </w:tr>
      <w:tr w:rsidR="00D56A19" w:rsidRPr="0083370A">
        <w:trPr>
          <w:trHeight w:val="315"/>
        </w:trPr>
        <w:tc>
          <w:tcPr>
            <w:tcW w:w="43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Totale</w:t>
            </w:r>
          </w:p>
        </w:tc>
        <w:tc>
          <w:tcPr>
            <w:tcW w:w="1327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15.279,33 </w:t>
            </w:r>
          </w:p>
        </w:tc>
        <w:tc>
          <w:tcPr>
            <w:tcW w:w="1418" w:type="dxa"/>
            <w:tcBorders>
              <w:top w:val="nil"/>
              <w:left w:val="nil"/>
              <w:bottom w:val="double" w:sz="6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D56A19">
            <w:pPr>
              <w:spacing w:after="0"/>
              <w:ind w:firstLineChars="100" w:firstLine="31680"/>
              <w:jc w:val="right"/>
              <w:rPr>
                <w:color w:val="000000"/>
                <w:lang w:eastAsia="it-IT"/>
              </w:rPr>
            </w:pPr>
            <w:r>
              <w:rPr>
                <w:color w:val="000000"/>
                <w:lang w:eastAsia="it-IT"/>
              </w:rPr>
              <w:t>15.279,33</w:t>
            </w:r>
          </w:p>
        </w:tc>
      </w:tr>
    </w:tbl>
    <w:p w:rsidR="00D56A19" w:rsidRDefault="00D56A19" w:rsidP="00C31FBE"/>
    <w:p w:rsidR="00D56A19" w:rsidRPr="00386024" w:rsidRDefault="00D56A19" w:rsidP="00C31FBE">
      <w:pPr>
        <w:rPr>
          <w:b/>
          <w:bCs/>
        </w:rPr>
      </w:pPr>
      <w:r w:rsidRPr="00386024">
        <w:rPr>
          <w:b/>
          <w:bCs/>
        </w:rPr>
        <w:t>Stato Patrimoniale</w:t>
      </w:r>
    </w:p>
    <w:tbl>
      <w:tblPr>
        <w:tblW w:w="7105" w:type="dxa"/>
        <w:tblInd w:w="-68" w:type="dxa"/>
        <w:tblCellMar>
          <w:left w:w="70" w:type="dxa"/>
          <w:right w:w="70" w:type="dxa"/>
        </w:tblCellMar>
        <w:tblLook w:val="00A0"/>
      </w:tblPr>
      <w:tblGrid>
        <w:gridCol w:w="4270"/>
        <w:gridCol w:w="1417"/>
        <w:gridCol w:w="1418"/>
      </w:tblGrid>
      <w:tr w:rsidR="00D56A19" w:rsidRPr="0083370A">
        <w:trPr>
          <w:trHeight w:val="300"/>
        </w:trPr>
        <w:tc>
          <w:tcPr>
            <w:tcW w:w="427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center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Attivo 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center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Passivo</w:t>
            </w:r>
          </w:p>
        </w:tc>
      </w:tr>
      <w:tr w:rsidR="00D56A19" w:rsidRPr="0083370A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Saldo c/c Banca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6.619,43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Cassa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           -  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Creditori diversi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303,00 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Debitori Diversi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40,07</w:t>
            </w:r>
          </w:p>
        </w:tc>
      </w:tr>
      <w:tr w:rsidR="00D56A19" w:rsidRPr="0083370A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Patrimonio al 1° gennaio 2015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6</w:t>
            </w:r>
            <w:r>
              <w:rPr>
                <w:color w:val="000000"/>
                <w:lang w:eastAsia="it-IT"/>
              </w:rPr>
              <w:t>.</w:t>
            </w:r>
            <w:r w:rsidRPr="00C31FBE">
              <w:rPr>
                <w:color w:val="000000"/>
                <w:lang w:eastAsia="it-IT"/>
              </w:rPr>
              <w:t>965,31</w:t>
            </w:r>
          </w:p>
        </w:tc>
      </w:tr>
      <w:tr w:rsidR="00D56A19" w:rsidRPr="0083370A">
        <w:trPr>
          <w:trHeight w:val="300"/>
        </w:trPr>
        <w:tc>
          <w:tcPr>
            <w:tcW w:w="427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Disavanzo d'Esercizio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 xml:space="preserve">     82,95 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 </w:t>
            </w:r>
          </w:p>
        </w:tc>
      </w:tr>
      <w:tr w:rsidR="00D56A19" w:rsidRPr="0083370A">
        <w:trPr>
          <w:trHeight w:val="315"/>
        </w:trPr>
        <w:tc>
          <w:tcPr>
            <w:tcW w:w="42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lef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Totale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7</w:t>
            </w:r>
            <w:r>
              <w:rPr>
                <w:color w:val="000000"/>
                <w:lang w:eastAsia="it-IT"/>
              </w:rPr>
              <w:t>.</w:t>
            </w:r>
            <w:r w:rsidRPr="00C31FBE">
              <w:rPr>
                <w:color w:val="000000"/>
                <w:lang w:eastAsia="it-IT"/>
              </w:rPr>
              <w:t>005,38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D56A19" w:rsidRPr="00C31FBE" w:rsidRDefault="00D56A19" w:rsidP="00C31FBE">
            <w:pPr>
              <w:spacing w:after="0"/>
              <w:jc w:val="right"/>
              <w:rPr>
                <w:color w:val="000000"/>
                <w:lang w:eastAsia="it-IT"/>
              </w:rPr>
            </w:pPr>
            <w:r w:rsidRPr="00C31FBE">
              <w:rPr>
                <w:color w:val="000000"/>
                <w:lang w:eastAsia="it-IT"/>
              </w:rPr>
              <w:t>7</w:t>
            </w:r>
            <w:r>
              <w:rPr>
                <w:color w:val="000000"/>
                <w:lang w:eastAsia="it-IT"/>
              </w:rPr>
              <w:t>.</w:t>
            </w:r>
            <w:r w:rsidRPr="00C31FBE">
              <w:rPr>
                <w:color w:val="000000"/>
                <w:lang w:eastAsia="it-IT"/>
              </w:rPr>
              <w:t>005,38</w:t>
            </w:r>
          </w:p>
        </w:tc>
      </w:tr>
    </w:tbl>
    <w:p w:rsidR="00D56A19" w:rsidRDefault="00D56A19" w:rsidP="00C31FBE"/>
    <w:p w:rsidR="00D56A19" w:rsidRDefault="00D56A19" w:rsidP="00C31FBE">
      <w:r>
        <w:t>L’esercizio 2015 si è chiuso con un disavanzo limitato a Euro 82,95 e pertanto in sostanziale equilibrio, contro un disavanzo di Euro 3.226,27 dell’esercizio precedente.</w:t>
      </w:r>
    </w:p>
    <w:p w:rsidR="00D56A19" w:rsidRDefault="00D56A19" w:rsidP="00C31FBE">
      <w:r>
        <w:t xml:space="preserve">Tale risultato è dovuto essenzialmente ad un ridimensionamento dei costi che trova la principale motivazione nelle uscite collegate con le riunioni degli Organi dell’Associazione (Assemblee e Consigli Direttivi), passati dagli Euro 13.232,12 del 2014 agli Euro 10.269,47 del 2015. Gli altri costi, fra cui risultano prevalenti le consulenze legali, non presentano differenze significative rispetto all’esercizio precedente. </w:t>
      </w:r>
    </w:p>
    <w:p w:rsidR="00D56A19" w:rsidRDefault="00D56A19" w:rsidP="00C31FBE">
      <w:r>
        <w:t>Sostanzialmente inalterate le Entrate, che in un’Associazione come la nostra sono attribuite interamente alle quote associative. E’ comunque evidente che questa voce è soggetta a variazioni in conseguenza di nuove adesioni o di abbandoni da parte di Associazioni aderenti.</w:t>
      </w:r>
    </w:p>
    <w:p w:rsidR="00D56A19" w:rsidRDefault="00D56A19" w:rsidP="00C31FBE">
      <w:r>
        <w:t>Si allega, per un migliore presa di visione da parte dell’Assemblea, un raffronto dei bilanci degli ultimi otto esercizi.</w:t>
      </w:r>
    </w:p>
    <w:p w:rsidR="00D56A19" w:rsidRDefault="00D56A19" w:rsidP="00C31FBE">
      <w:r>
        <w:t>Per quanto riguarda lo Stato Patrimoniale, si dà assicurazione all’Assemblea che il saldo del c/c riportato all’Attivo corrisponde al saldo riportato nell’estratto conto della banca depositaria. Si dà inoltre assicurazione che le scritture contabili sono tenute dal Tesoriere in modo regolare e che il Collegio ha effettuato, a cura dei suoi Presidenti pro-tempore, i consueti controlli periodici dai quali non sono emerse irregolarità di sorta.</w:t>
      </w:r>
    </w:p>
    <w:p w:rsidR="00D56A19" w:rsidRDefault="00D56A19" w:rsidP="00C31FBE">
      <w:r>
        <w:t>Dopo l’approvazione del Bilancio e il recepimento del disavanzo, il patrimonio dell’Associazione ammonterà a Euro 6.882,36.</w:t>
      </w:r>
    </w:p>
    <w:p w:rsidR="00D56A19" w:rsidRDefault="00D56A19" w:rsidP="00C31FBE">
      <w:r>
        <w:t>Il Presidente pro-tempore del Collegio ha partecipato alle riunioni del Consiglio Direttivo dell’esercizio 2015 e non ha segnalato alcuna difformità nelle deliberazioni assunte rispetto allo Statuto dell’Associazione.</w:t>
      </w:r>
    </w:p>
    <w:p w:rsidR="00D56A19" w:rsidRDefault="00D56A19" w:rsidP="00C31FBE">
      <w:r>
        <w:t>Il Collegio dei Revisori esprime pertanto parere favorevole all’approvazione del Bilancio al 31 dicembre 2015 da parte di codesta Assemblea.</w:t>
      </w:r>
    </w:p>
    <w:p w:rsidR="00D56A19" w:rsidRDefault="00D56A19" w:rsidP="00B83FB2">
      <w:pPr>
        <w:pStyle w:val="NoSpacing"/>
        <w:jc w:val="center"/>
      </w:pPr>
      <w:r w:rsidRPr="00B83FB2">
        <w:t>Il Presidente del Collegio dei Revisori dei Conti</w:t>
      </w:r>
    </w:p>
    <w:p w:rsidR="00D56A19" w:rsidRPr="00B83FB2" w:rsidRDefault="00D56A19" w:rsidP="00B83FB2">
      <w:pPr>
        <w:jc w:val="center"/>
      </w:pPr>
      <w:r>
        <w:t>Filippo Vasta</w:t>
      </w:r>
    </w:p>
    <w:p w:rsidR="00D56A19" w:rsidRDefault="00D56A19" w:rsidP="00C31FBE"/>
    <w:p w:rsidR="00D56A19" w:rsidRDefault="00D56A19" w:rsidP="00C31FBE">
      <w:r>
        <w:t>11 aprile 2016</w:t>
      </w:r>
    </w:p>
    <w:sectPr w:rsidR="00D56A19" w:rsidSect="00C44F0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defaultTabStop w:val="708"/>
  <w:hyphenationZone w:val="283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31FBE"/>
    <w:rsid w:val="0009195E"/>
    <w:rsid w:val="00123C21"/>
    <w:rsid w:val="00174142"/>
    <w:rsid w:val="001E45F1"/>
    <w:rsid w:val="001F240F"/>
    <w:rsid w:val="00203E0E"/>
    <w:rsid w:val="00305395"/>
    <w:rsid w:val="00386024"/>
    <w:rsid w:val="00396B5F"/>
    <w:rsid w:val="004628CB"/>
    <w:rsid w:val="004C077F"/>
    <w:rsid w:val="004E3ABD"/>
    <w:rsid w:val="0062590E"/>
    <w:rsid w:val="0067033B"/>
    <w:rsid w:val="00733344"/>
    <w:rsid w:val="008018D5"/>
    <w:rsid w:val="0083370A"/>
    <w:rsid w:val="008A5A64"/>
    <w:rsid w:val="008E5502"/>
    <w:rsid w:val="009270B8"/>
    <w:rsid w:val="00932314"/>
    <w:rsid w:val="009440C2"/>
    <w:rsid w:val="009B2731"/>
    <w:rsid w:val="009D61C8"/>
    <w:rsid w:val="00A30149"/>
    <w:rsid w:val="00AA6221"/>
    <w:rsid w:val="00B50742"/>
    <w:rsid w:val="00B710BE"/>
    <w:rsid w:val="00B83FB2"/>
    <w:rsid w:val="00BC0061"/>
    <w:rsid w:val="00BD2B52"/>
    <w:rsid w:val="00C31FBE"/>
    <w:rsid w:val="00C44F08"/>
    <w:rsid w:val="00C64EFD"/>
    <w:rsid w:val="00D56A19"/>
    <w:rsid w:val="00DB691B"/>
    <w:rsid w:val="00F148D7"/>
    <w:rsid w:val="00F53A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30149"/>
    <w:pPr>
      <w:spacing w:after="200"/>
      <w:jc w:val="both"/>
    </w:pPr>
    <w:rPr>
      <w:rFonts w:cs="Calibri"/>
      <w:sz w:val="24"/>
      <w:szCs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C31FBE"/>
    <w:pPr>
      <w:jc w:val="both"/>
    </w:pPr>
    <w:rPr>
      <w:rFonts w:cs="Calibri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C64EFD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DB691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0613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613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apcredito@fapcredit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</TotalTime>
  <Pages>2</Pages>
  <Words>459</Words>
  <Characters>2621</Characters>
  <Application>Microsoft Office Outlook</Application>
  <DocSecurity>0</DocSecurity>
  <Lines>0</Lines>
  <Paragraphs>0</Paragraphs>
  <ScaleCrop>false</ScaleCrop>
  <Company>Hewlett-Packard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FAP Credito</dc:title>
  <dc:subject/>
  <dc:creator>utente1</dc:creator>
  <cp:keywords/>
  <dc:description/>
  <cp:lastModifiedBy>IO</cp:lastModifiedBy>
  <cp:revision>2</cp:revision>
  <dcterms:created xsi:type="dcterms:W3CDTF">2016-04-24T08:25:00Z</dcterms:created>
  <dcterms:modified xsi:type="dcterms:W3CDTF">2016-04-24T08:25:00Z</dcterms:modified>
</cp:coreProperties>
</file>